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Projektdatenblatt LEADER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ind w:right="-227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Zur Untersetzung der in den Workshops erarbeiteten Ziele und Handlungsfelder suchen wir für die Startphase (2023-2024) erste Projekte von Projektträgern, die entweder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27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schnell in die Umsetzung geführt werden können, da schon weitgehend vorbereitet oder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27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überörtlich (träger-, gemeinde- oder landkreisübergreifend) angelegt sind oder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-22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einen besonderen Innovationsgrad haben, aber noch zu konkretisieren sind.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16.0000000000000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Projekttitel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Ansprechpartner/-in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Kooperationspartner (Aufzählung)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88"/>
        <w:tblGridChange w:id="0">
          <w:tblGrid>
            <w:gridCol w:w="9288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06.0" w:type="dxa"/>
        <w:jc w:val="left"/>
        <w:tblInd w:w="-10.00000000000008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06"/>
        <w:tblGridChange w:id="0">
          <w:tblGrid>
            <w:gridCol w:w="930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Projektziele und zu fördernde Maßnahmen (Stichworte reichen)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88"/>
        <w:tblGridChange w:id="0">
          <w:tblGrid>
            <w:gridCol w:w="9288"/>
          </w:tblGrid>
        </w:tblGridChange>
      </w:tblGrid>
      <w:tr>
        <w:trPr>
          <w:cantSplit w:val="0"/>
          <w:trHeight w:val="335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91.0" w:type="dxa"/>
        <w:jc w:val="left"/>
        <w:tblInd w:w="-10.00000000000008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91"/>
        <w:tblGridChange w:id="0">
          <w:tblGrid>
            <w:gridCol w:w="929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Umsetzungszeitraum (frühestens ab 01.04.2023)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88"/>
        <w:tblGridChange w:id="0">
          <w:tblGrid>
            <w:gridCol w:w="92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2.0" w:type="dxa"/>
        <w:jc w:val="left"/>
        <w:tblInd w:w="14.00000000000004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2"/>
        <w:tblGridChange w:id="0">
          <w:tblGrid>
            <w:gridCol w:w="928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Kostenschätzung 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97"/>
        <w:tblGridChange w:id="0">
          <w:tblGrid>
            <w:gridCol w:w="92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xw1qzaw2odhr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Bitte senden Sie Ihr Projekt an: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info@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wfg-wetterau.de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8">
      <w:pPr>
        <w:spacing w:after="60" w:before="60" w:lineRule="auto"/>
        <w:ind w:right="-85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Für Rückfragen stehen Ihnen Silvia Kirmis, WfG Wetterau, Tel. 06031 / 77 26 915</w:t>
        <w:tab/>
        <w:br w:type="textWrapping"/>
        <w:t xml:space="preserve">und Josef Bühler, neuland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Tel. 0175 / 580 31 50 gerne zur Verfügung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  </w:t>
      </w:r>
    </w:p>
    <w:sectPr>
      <w:headerReference r:id="rId8" w:type="default"/>
      <w:footerReference r:id="rId9" w:type="default"/>
      <w:pgSz w:h="16838" w:w="11906" w:orient="portrait"/>
      <w:pgMar w:bottom="1134" w:top="113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5252085</wp:posOffset>
          </wp:positionH>
          <wp:positionV relativeFrom="paragraph">
            <wp:posOffset>-62864</wp:posOffset>
          </wp:positionV>
          <wp:extent cx="933914" cy="802005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914" cy="80200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9"/>
      <w:tblW w:w="9708.0" w:type="dxa"/>
      <w:jc w:val="left"/>
      <w:tblInd w:w="70.0" w:type="pct"/>
      <w:tblBorders>
        <w:bottom w:color="000000" w:space="0" w:sz="4" w:val="single"/>
      </w:tblBorders>
      <w:tblLayout w:type="fixed"/>
      <w:tblLook w:val="0000"/>
    </w:tblPr>
    <w:tblGrid>
      <w:gridCol w:w="4678"/>
      <w:gridCol w:w="3827"/>
      <w:gridCol w:w="1203"/>
      <w:tblGridChange w:id="0">
        <w:tblGrid>
          <w:gridCol w:w="4678"/>
          <w:gridCol w:w="3827"/>
          <w:gridCol w:w="1203"/>
        </w:tblGrid>
      </w:tblGridChange>
    </w:tblGrid>
    <w:tr>
      <w:trPr>
        <w:cantSplit w:val="0"/>
        <w:trHeight w:val="100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A">
          <w:pPr>
            <w:spacing w:after="0" w:line="240" w:lineRule="auto"/>
            <w:ind w:left="72" w:hanging="72"/>
            <w:rPr>
              <w:rFonts w:ascii="Arial Narrow" w:cs="Arial Narrow" w:eastAsia="Arial Narrow" w:hAnsi="Arial Narrow"/>
              <w:b w:val="1"/>
              <w:i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B">
          <w:pPr>
            <w:tabs>
              <w:tab w:val="left" w:pos="1"/>
            </w:tabs>
            <w:spacing w:after="0" w:line="240" w:lineRule="auto"/>
            <w:ind w:right="1"/>
            <w:rPr>
              <w:rFonts w:ascii="Arial Narrow" w:cs="Arial Narrow" w:eastAsia="Arial Narrow" w:hAnsi="Arial Narrow"/>
              <w:sz w:val="32"/>
              <w:szCs w:val="32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32"/>
              <w:szCs w:val="32"/>
              <w:rtl w:val="0"/>
            </w:rPr>
            <w:t xml:space="preserve">                           </w:t>
          </w:r>
        </w:p>
      </w:tc>
      <w:tc>
        <w:tcPr/>
        <w:p w:rsidR="00000000" w:rsidDel="00000000" w:rsidP="00000000" w:rsidRDefault="00000000" w:rsidRPr="00000000" w14:paraId="0000003C">
          <w:pPr>
            <w:tabs>
              <w:tab w:val="left" w:pos="1"/>
            </w:tabs>
            <w:spacing w:after="0" w:line="240" w:lineRule="auto"/>
            <w:ind w:right="1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E2469A"/>
  </w:style>
  <w:style w:type="paragraph" w:styleId="berschrift9">
    <w:name w:val="heading 9"/>
    <w:basedOn w:val="Standard"/>
    <w:next w:val="Standard"/>
    <w:link w:val="berschrift9Zchn"/>
    <w:qFormat w:val="1"/>
    <w:rsid w:val="003E1775"/>
    <w:pPr>
      <w:keepNext w:val="1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outlineLvl w:val="8"/>
    </w:pPr>
    <w:rPr>
      <w:rFonts w:ascii="Arial" w:cs="Times New Roman" w:eastAsia="Times New Roman" w:hAnsi="Arial"/>
      <w:b w:val="1"/>
      <w:bCs w:val="1"/>
      <w:sz w:val="28"/>
      <w:szCs w:val="24"/>
      <w:lang w:eastAsia="de-DE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unhideWhenUsed w:val="1"/>
    <w:rsid w:val="00CD279D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CD279D"/>
  </w:style>
  <w:style w:type="paragraph" w:styleId="Fuzeile">
    <w:name w:val="footer"/>
    <w:basedOn w:val="Standard"/>
    <w:link w:val="FuzeileZchn"/>
    <w:uiPriority w:val="99"/>
    <w:unhideWhenUsed w:val="1"/>
    <w:rsid w:val="00CD279D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CD279D"/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CD279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CD279D"/>
    <w:rPr>
      <w:rFonts w:ascii="Tahoma" w:cs="Tahoma" w:hAnsi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 w:val="1"/>
    <w:rsid w:val="005742CF"/>
    <w:rPr>
      <w:color w:val="808080"/>
    </w:rPr>
  </w:style>
  <w:style w:type="paragraph" w:styleId="Funotentext">
    <w:name w:val="footnote text"/>
    <w:basedOn w:val="Standard"/>
    <w:link w:val="FunotentextZchn"/>
    <w:semiHidden w:val="1"/>
    <w:rsid w:val="00B4780B"/>
    <w:pPr>
      <w:spacing w:after="0" w:line="240" w:lineRule="auto"/>
    </w:pPr>
    <w:rPr>
      <w:rFonts w:ascii="Arial" w:cs="Times New Roman" w:eastAsia="Times New Roman" w:hAnsi="Arial"/>
      <w:sz w:val="20"/>
      <w:szCs w:val="20"/>
      <w:lang w:eastAsia="de-DE"/>
    </w:rPr>
  </w:style>
  <w:style w:type="character" w:styleId="FunotentextZchn" w:customStyle="1">
    <w:name w:val="Fußnotentext Zchn"/>
    <w:basedOn w:val="Absatz-Standardschriftart"/>
    <w:link w:val="Funotentext"/>
    <w:semiHidden w:val="1"/>
    <w:rsid w:val="00B4780B"/>
    <w:rPr>
      <w:rFonts w:ascii="Arial" w:cs="Times New Roman" w:eastAsia="Times New Roman" w:hAnsi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 w:val="1"/>
    <w:rsid w:val="00B4780B"/>
    <w:rPr>
      <w:vertAlign w:val="superscript"/>
    </w:rPr>
  </w:style>
  <w:style w:type="table" w:styleId="Tabellenraster">
    <w:name w:val="Table Grid"/>
    <w:basedOn w:val="NormaleTabelle"/>
    <w:uiPriority w:val="59"/>
    <w:rsid w:val="0065491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enabsatz">
    <w:name w:val="List Paragraph"/>
    <w:basedOn w:val="Standard"/>
    <w:uiPriority w:val="34"/>
    <w:qFormat w:val="1"/>
    <w:rsid w:val="0065491F"/>
    <w:pPr>
      <w:ind w:left="720"/>
      <w:contextualSpacing w:val="1"/>
    </w:pPr>
  </w:style>
  <w:style w:type="character" w:styleId="Kommentarzeichen">
    <w:name w:val="annotation reference"/>
    <w:basedOn w:val="Absatz-Standardschriftart"/>
    <w:uiPriority w:val="99"/>
    <w:semiHidden w:val="1"/>
    <w:unhideWhenUsed w:val="1"/>
    <w:rsid w:val="000B6F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 w:val="1"/>
    <w:unhideWhenUsed w:val="1"/>
    <w:rsid w:val="000B6F89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 w:val="1"/>
    <w:rsid w:val="000B6F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 w:val="1"/>
    <w:unhideWhenUsed w:val="1"/>
    <w:rsid w:val="000B6F89"/>
    <w:rPr>
      <w:b w:val="1"/>
      <w:bCs w:val="1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 w:val="1"/>
    <w:rsid w:val="000B6F89"/>
    <w:rPr>
      <w:b w:val="1"/>
      <w:bCs w:val="1"/>
      <w:sz w:val="20"/>
      <w:szCs w:val="20"/>
    </w:rPr>
  </w:style>
  <w:style w:type="character" w:styleId="berschrift9Zchn" w:customStyle="1">
    <w:name w:val="Überschrift 9 Zchn"/>
    <w:basedOn w:val="Absatz-Standardschriftart"/>
    <w:link w:val="berschrift9"/>
    <w:rsid w:val="003E1775"/>
    <w:rPr>
      <w:rFonts w:ascii="Arial" w:cs="Times New Roman" w:eastAsia="Times New Roman" w:hAnsi="Arial"/>
      <w:b w:val="1"/>
      <w:bCs w:val="1"/>
      <w:sz w:val="2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 w:val="1"/>
    <w:rsid w:val="00F80A1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 w:val="1"/>
    <w:unhideWhenUsed w:val="1"/>
    <w:rsid w:val="00F67F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leader-westlicher-bodensee.de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R6sDzgHyX1ngmsP9BZMnM8zjdw==">AMUW2mWGvxrOYcKNxH3w9p02G5gc1+qND/niSExwIxNg6q5aqtGLDWXas66wNzZqaJTNaDd/fydF4o/qoSxC5nBC3bC7bt6nsX9ApwFB0uCHGm/XtMHAosAqda+jeQmz+xPI3wBze8g/vtp+XT3ype8BGsEZqxOUrg==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2022-02-09T10:09:00Z</dcterms:created>
  <dc:creator>Spöcker, Thorsten (LGL)</dc:creator>
</cp:coreProperties>
</file>